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50DE" w:rsidRPr="002450DE" w:rsidRDefault="002450DE" w:rsidP="002450DE">
      <w:pPr>
        <w:pStyle w:val="2"/>
        <w:jc w:val="center"/>
        <w:rPr>
          <w:rFonts w:ascii="微软雅黑" w:eastAsia="微软雅黑" w:hAnsi="微软雅黑"/>
          <w:sz w:val="30"/>
          <w:szCs w:val="30"/>
        </w:rPr>
      </w:pPr>
      <w:r w:rsidRPr="002450DE">
        <w:rPr>
          <w:rFonts w:ascii="微软雅黑" w:eastAsia="微软雅黑" w:hAnsi="微软雅黑" w:hint="eastAsia"/>
          <w:sz w:val="30"/>
          <w:szCs w:val="30"/>
        </w:rPr>
        <w:t>建设工程施工专业承包合同范本</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发包人（以下简称甲方）：</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代表人：</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住址：</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承包人（以下简称乙方）：</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责任人：</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住址：</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Style w:val="lh2"/>
          <w:rFonts w:ascii="微软雅黑" w:eastAsia="微软雅黑" w:hAnsi="微软雅黑" w:cs="Tahoma"/>
          <w:color w:val="171717" w:themeColor="background2" w:themeShade="1A"/>
          <w:sz w:val="18"/>
          <w:szCs w:val="18"/>
        </w:rPr>
        <w:t>风险提示：发包人的相对义务</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proofErr w:type="gramStart"/>
      <w:r w:rsidRPr="002450DE">
        <w:rPr>
          <w:rStyle w:val="lh2"/>
          <w:rFonts w:ascii="微软雅黑" w:eastAsia="微软雅黑" w:hAnsi="微软雅黑" w:cs="Tahoma"/>
          <w:color w:val="171717" w:themeColor="background2" w:themeShade="1A"/>
          <w:sz w:val="18"/>
          <w:szCs w:val="18"/>
        </w:rPr>
        <w:t>购根据</w:t>
      </w:r>
      <w:proofErr w:type="gramEnd"/>
      <w:r w:rsidRPr="002450DE">
        <w:rPr>
          <w:rStyle w:val="lh2"/>
          <w:rFonts w:ascii="微软雅黑" w:eastAsia="微软雅黑" w:hAnsi="微软雅黑" w:cs="Tahoma"/>
          <w:color w:val="171717" w:themeColor="background2" w:themeShade="1A"/>
          <w:sz w:val="18"/>
          <w:szCs w:val="18"/>
        </w:rPr>
        <w:t>法律规定发包人应办理法律规定由其办理的许可、批准或备案，包括但不限于建设用地规划许可证、</w:t>
      </w:r>
      <w:r w:rsidRPr="002450DE">
        <w:rPr>
          <w:rStyle w:val="lh2"/>
          <w:rFonts w:ascii="微软雅黑" w:eastAsia="微软雅黑" w:hAnsi="微软雅黑" w:cs="Tahoma"/>
          <w:color w:val="171717" w:themeColor="background2" w:themeShade="1A"/>
          <w:sz w:val="18"/>
          <w:szCs w:val="18"/>
        </w:rPr>
        <w:t>建设工程</w:t>
      </w:r>
      <w:r w:rsidRPr="002450DE">
        <w:rPr>
          <w:rStyle w:val="lh2"/>
          <w:rFonts w:ascii="微软雅黑" w:eastAsia="微软雅黑" w:hAnsi="微软雅黑" w:cs="Tahoma"/>
          <w:color w:val="171717" w:themeColor="background2" w:themeShade="1A"/>
          <w:sz w:val="18"/>
          <w:szCs w:val="18"/>
        </w:rPr>
        <w:t>规划许可证、建设工程施工许可证、施工所需临时用水、临时用电、中断道路交通、临时占用土地等许可和批准。且发包人应协助承包人办理法律规定的有关施工证件和批件。</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Style w:val="lh2"/>
          <w:rFonts w:ascii="微软雅黑" w:eastAsia="微软雅黑" w:hAnsi="微软雅黑" w:cs="Tahoma"/>
          <w:color w:val="171717" w:themeColor="background2" w:themeShade="1A"/>
          <w:sz w:val="18"/>
          <w:szCs w:val="18"/>
        </w:rPr>
        <w:t>若发包人因未能及时办理完毕前述许可、批准或备案，由发包人承担由此增加的费用和（或）延误的工期，并支付承包人合理的利润。</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根据《中华人民共和国</w:t>
      </w:r>
      <w:r w:rsidRPr="002450DE">
        <w:rPr>
          <w:rFonts w:ascii="微软雅黑" w:eastAsia="微软雅黑" w:hAnsi="微软雅黑" w:cs="Tahoma"/>
          <w:color w:val="171717" w:themeColor="background2" w:themeShade="1A"/>
          <w:sz w:val="18"/>
          <w:szCs w:val="18"/>
        </w:rPr>
        <w:t>合同法</w:t>
      </w:r>
      <w:r w:rsidRPr="002450DE">
        <w:rPr>
          <w:rFonts w:ascii="微软雅黑" w:eastAsia="微软雅黑" w:hAnsi="微软雅黑" w:cs="Tahoma"/>
          <w:color w:val="171717" w:themeColor="background2" w:themeShade="1A"/>
          <w:sz w:val="18"/>
          <w:szCs w:val="18"/>
        </w:rPr>
        <w:t>》、《中华人民共和国</w:t>
      </w:r>
      <w:r w:rsidRPr="002450DE">
        <w:rPr>
          <w:rFonts w:ascii="微软雅黑" w:eastAsia="微软雅黑" w:hAnsi="微软雅黑" w:cs="Tahoma"/>
          <w:color w:val="171717" w:themeColor="background2" w:themeShade="1A"/>
          <w:sz w:val="18"/>
          <w:szCs w:val="18"/>
        </w:rPr>
        <w:t>建筑法</w:t>
      </w:r>
      <w:r w:rsidRPr="002450DE">
        <w:rPr>
          <w:rFonts w:ascii="微软雅黑" w:eastAsia="微软雅黑" w:hAnsi="微软雅黑" w:cs="Tahoma"/>
          <w:color w:val="171717" w:themeColor="background2" w:themeShade="1A"/>
          <w:sz w:val="18"/>
          <w:szCs w:val="18"/>
        </w:rPr>
        <w:t>》及其他有关法律、法规、条例、规章等，双方遵循平等、自愿、公平和诚实信用的原则，就_____________________________项目_______</w:t>
      </w:r>
      <w:proofErr w:type="gramStart"/>
      <w:r w:rsidRPr="002450DE">
        <w:rPr>
          <w:rFonts w:ascii="微软雅黑" w:eastAsia="微软雅黑" w:hAnsi="微软雅黑" w:cs="Tahoma"/>
          <w:color w:val="171717" w:themeColor="background2" w:themeShade="1A"/>
          <w:sz w:val="18"/>
          <w:szCs w:val="18"/>
        </w:rPr>
        <w:t>型建设</w:t>
      </w:r>
      <w:proofErr w:type="gramEnd"/>
      <w:r w:rsidRPr="002450DE">
        <w:rPr>
          <w:rFonts w:ascii="微软雅黑" w:eastAsia="微软雅黑" w:hAnsi="微软雅黑" w:cs="Tahoma"/>
          <w:color w:val="171717" w:themeColor="background2" w:themeShade="1A"/>
          <w:sz w:val="18"/>
          <w:szCs w:val="18"/>
        </w:rPr>
        <w:t>工程协商一致，订立协议并共同遵照执行。</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一、工程概况</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1、工程名称：____________________________________</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2、工程编号：_____________________；施工许可证号：_____________________；</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3、工程地点：____________________________________</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4、工程范围：____________________________________</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5、工程方式：双方商定采取下列第_________种方式。</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（1）乙方包工、包料。</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（2）乙方包工、部分包料，甲方提供部分材料</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（3）乙方包工、甲方</w:t>
      </w:r>
      <w:proofErr w:type="gramStart"/>
      <w:r w:rsidRPr="002450DE">
        <w:rPr>
          <w:rFonts w:ascii="微软雅黑" w:eastAsia="微软雅黑" w:hAnsi="微软雅黑" w:cs="Tahoma"/>
          <w:color w:val="171717" w:themeColor="background2" w:themeShade="1A"/>
          <w:sz w:val="18"/>
          <w:szCs w:val="18"/>
        </w:rPr>
        <w:t>包全部</w:t>
      </w:r>
      <w:proofErr w:type="gramEnd"/>
      <w:r w:rsidRPr="002450DE">
        <w:rPr>
          <w:rFonts w:ascii="微软雅黑" w:eastAsia="微软雅黑" w:hAnsi="微软雅黑" w:cs="Tahoma"/>
          <w:color w:val="171717" w:themeColor="background2" w:themeShade="1A"/>
          <w:sz w:val="18"/>
          <w:szCs w:val="18"/>
        </w:rPr>
        <w:t>材料</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6、工程期限：</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Style w:val="lh2"/>
          <w:rFonts w:ascii="微软雅黑" w:eastAsia="微软雅黑" w:hAnsi="微软雅黑" w:cs="Tahoma"/>
          <w:color w:val="171717" w:themeColor="background2" w:themeShade="1A"/>
          <w:sz w:val="18"/>
          <w:szCs w:val="18"/>
        </w:rPr>
        <w:t>风险提示：关于实际竣工日期的规定</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Style w:val="lh2"/>
          <w:rFonts w:ascii="微软雅黑" w:eastAsia="微软雅黑" w:hAnsi="微软雅黑" w:cs="Tahoma"/>
          <w:color w:val="171717" w:themeColor="background2" w:themeShade="1A"/>
          <w:sz w:val="18"/>
          <w:szCs w:val="18"/>
        </w:rPr>
        <w:lastRenderedPageBreak/>
        <w:t>当因实际竣工日期的确认发生纠纷时，可以以相关规定参照具体情形：</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Style w:val="lh2"/>
          <w:rFonts w:ascii="微软雅黑" w:eastAsia="微软雅黑" w:hAnsi="微软雅黑" w:cs="Tahoma"/>
          <w:color w:val="171717" w:themeColor="background2" w:themeShade="1A"/>
          <w:sz w:val="18"/>
          <w:szCs w:val="18"/>
        </w:rPr>
        <w:t>工程经竣工验收合格的，以承包人提交竣工验收申请报告之日为实际竣工日期，并在工程接收证书中载明；因发包人原因，未在监理人收到承包人提交的竣工验收申请报告42天内完成竣工验收，或完成竣工验收不予签发工程接收证书的，以提交竣工验收申请报告的日期为实际竣工日期；工程未经竣工验收，发包人擅自使用的，以转移占有工程之日为实际竣工日期。</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（1）计划开工日期_________年_______月_______日，计划完工日期_________年_________月_________日，总共_________日历天。</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（2）开工前_________天，乙方向甲方发出开工通知书。</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二、图纸和文件的保管与提供</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（1）图纸由工程师单独保管，但应免费提供给乙方两套复制件。乙方需要更多复制件时，其费用自行负担。</w:t>
      </w:r>
      <w:proofErr w:type="gramStart"/>
      <w:r w:rsidRPr="002450DE">
        <w:rPr>
          <w:rFonts w:ascii="微软雅黑" w:eastAsia="微软雅黑" w:hAnsi="微软雅黑" w:cs="Tahoma"/>
          <w:color w:val="171717" w:themeColor="background2" w:themeShade="1A"/>
          <w:sz w:val="18"/>
          <w:szCs w:val="18"/>
        </w:rPr>
        <w:t>除非为</w:t>
      </w:r>
      <w:proofErr w:type="gramEnd"/>
      <w:r w:rsidRPr="002450DE">
        <w:rPr>
          <w:rFonts w:ascii="微软雅黑" w:eastAsia="微软雅黑" w:hAnsi="微软雅黑" w:cs="Tahoma"/>
          <w:color w:val="171717" w:themeColor="background2" w:themeShade="1A"/>
          <w:sz w:val="18"/>
          <w:szCs w:val="18"/>
        </w:rPr>
        <w:t>执行合同绝对需要，乙方在未经工程师同意的情况下，不得将甲方或工程师提供的图纸、规范和其他文件用于第三方或转让给第三方。在发出缺陷责任证书时，乙方应将根据合同提供的全部图纸、规范和其他文件退还给工程师。</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（2）凡是延期开工或顺延工期的约定，都是以约定的开工日期和竣工日期为计算基础。</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三、工程质量</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Style w:val="lh2"/>
          <w:rFonts w:ascii="微软雅黑" w:eastAsia="微软雅黑" w:hAnsi="微软雅黑" w:cs="Tahoma"/>
          <w:color w:val="171717" w:themeColor="background2" w:themeShade="1A"/>
          <w:sz w:val="18"/>
          <w:szCs w:val="18"/>
        </w:rPr>
        <w:t>风险提示：工程质量未符合标准的归责</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Style w:val="lh2"/>
          <w:rFonts w:ascii="微软雅黑" w:eastAsia="微软雅黑" w:hAnsi="微软雅黑" w:cs="Tahoma"/>
          <w:color w:val="171717" w:themeColor="background2" w:themeShade="1A"/>
          <w:sz w:val="18"/>
          <w:szCs w:val="18"/>
        </w:rPr>
        <w:t>因发包人原因造成工程质量未达到合同约定标准的，由发包人承担由此增加的费用和（或）延误的工期，并支付承包人合理的利润。</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Style w:val="lh2"/>
          <w:rFonts w:ascii="微软雅黑" w:eastAsia="微软雅黑" w:hAnsi="微软雅黑" w:cs="Tahoma"/>
          <w:color w:val="171717" w:themeColor="background2" w:themeShade="1A"/>
          <w:sz w:val="18"/>
          <w:szCs w:val="18"/>
        </w:rPr>
        <w:t>因承包人原因造成工程质量未达到合同约定标准的，发包人有权要求承包人返工直至工程质量达到合同约定的标准为止，并由承包人承担由此增加的费用和（或）延误的工期。</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1、工程质量应达到国家或专业的质量检验评定标准的合格条件。乙方必须按照设计文件和国家现行的技术标准、规范进行施工。</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2、乙方所承包的工程，必须全部达到国家现行的工程质量验收标准，工程一次验收合格率达到100％，优良率达到_________。</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3、本工程的质量监督，由质量监督站负责，双方均应接受其对工程质量的监督与检查。</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4、双方对工程质量的争议，请协议条款约定的质量监督部门</w:t>
      </w:r>
      <w:r w:rsidRPr="002450DE">
        <w:rPr>
          <w:rFonts w:ascii="微软雅黑" w:eastAsia="微软雅黑" w:hAnsi="微软雅黑" w:cs="Tahoma"/>
          <w:color w:val="171717" w:themeColor="background2" w:themeShade="1A"/>
          <w:sz w:val="18"/>
          <w:szCs w:val="18"/>
        </w:rPr>
        <w:t>仲裁</w:t>
      </w:r>
      <w:r w:rsidRPr="002450DE">
        <w:rPr>
          <w:rFonts w:ascii="微软雅黑" w:eastAsia="微软雅黑" w:hAnsi="微软雅黑" w:cs="Tahoma"/>
          <w:color w:val="171717" w:themeColor="background2" w:themeShade="1A"/>
          <w:sz w:val="18"/>
          <w:szCs w:val="18"/>
        </w:rPr>
        <w:t>，仲裁费用及因此造成的损失，由败诉一方承担。</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四、工程检查验收</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1、乙方必须严格按施工图纸、说明文件和国家颁发的有关规范、规程进行施工，并接受甲方现场监理工程师或工程师代表的监督检查。</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2、乙方应按工程进度，及时提供关于工程质量的技术资料，如材料、设备合格证、试验、试压、测试、报告等的影印件。材料代用必须经过设计单位和甲方同意并</w:t>
      </w:r>
      <w:r w:rsidRPr="002450DE">
        <w:rPr>
          <w:rFonts w:ascii="微软雅黑" w:eastAsia="微软雅黑" w:hAnsi="微软雅黑" w:cs="Tahoma"/>
          <w:color w:val="171717" w:themeColor="background2" w:themeShade="1A"/>
          <w:sz w:val="18"/>
          <w:szCs w:val="18"/>
        </w:rPr>
        <w:t>签证</w:t>
      </w:r>
      <w:r w:rsidRPr="002450DE">
        <w:rPr>
          <w:rFonts w:ascii="微软雅黑" w:eastAsia="微软雅黑" w:hAnsi="微软雅黑" w:cs="Tahoma"/>
          <w:color w:val="171717" w:themeColor="background2" w:themeShade="1A"/>
          <w:sz w:val="18"/>
          <w:szCs w:val="18"/>
        </w:rPr>
        <w:t>后，方可使用。</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lastRenderedPageBreak/>
        <w:t>3、工程竣工验收，应以施工图纸、技术交底纪要、设计更改通知、国家颁发的施工验收规范和质量检验标准为依据。</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4、工程竣工后，乙方按规定整理提供完整的技术档案资料，并发出竣工通知书，经双方协商确定验收时间，由甲方组织有关单位进行竣工验收。验收合格后，双方签署交工验收证书，并将工程移交给甲方管理，如甲方拖延接收，其保管费用和造成的损失由甲方承担。交工验收中如发现有不符合质量要求，需要返工的工程，应分清责任。</w:t>
      </w:r>
      <w:proofErr w:type="gramStart"/>
      <w:r w:rsidRPr="002450DE">
        <w:rPr>
          <w:rFonts w:ascii="微软雅黑" w:eastAsia="微软雅黑" w:hAnsi="微软雅黑" w:cs="Tahoma"/>
          <w:color w:val="171717" w:themeColor="background2" w:themeShade="1A"/>
          <w:sz w:val="18"/>
          <w:szCs w:val="18"/>
        </w:rPr>
        <w:t>属施工</w:t>
      </w:r>
      <w:proofErr w:type="gramEnd"/>
      <w:r w:rsidRPr="002450DE">
        <w:rPr>
          <w:rFonts w:ascii="微软雅黑" w:eastAsia="微软雅黑" w:hAnsi="微软雅黑" w:cs="Tahoma"/>
          <w:color w:val="171717" w:themeColor="background2" w:themeShade="1A"/>
          <w:sz w:val="18"/>
          <w:szCs w:val="18"/>
        </w:rPr>
        <w:t>原因造成的，按双方验收时商定的时间，由乙方负责修好再进行检验。竣工日期以最后检验合格的日期为准。</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5、已竣工未验收工程，在交工前由乙方负责保管，甲方不得动用，若甲方已经使用，即视同交验。由于乙方原因，应交工验收而不交不验的工程，除按拖延工期条款处理外，并赔偿因此而造成的经济损失。</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五、工程合同总价</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1、本工程合同总价为人民币_________元。</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2、如遇下列情况，合同总价作相应调整：</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（1）合同总价内经双方确认的暂估价变化；</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（2）在合同工期内政策性调整所发生的材料差价、工资、费率及其它费用的变化；</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（3）重大设计发生变更；</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（4）在施工中新增加了工程项目；</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（5）其它_________。</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3、价款支付方式：____________________________________</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六、工期顺延</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（1）按施工准备规定，不能提供施工场地、水、电源道路未能接通，障碍物未能清除，影响进场施工；</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（2）凡甲方负责供应的材料、设备、成品或半成品未能保证施工需要或因交验时发现缺陷需要修、配、代、换而影响进度；</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（3）不属包干系数范围内的重大设计变更，提供的工程地质资料不准，致使设计方案改变或由于施工无法进行的原因而影响进度；</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（4）在施工中如因停电、停水8小时以上或连续间歇性停水、停电3天以上（每次连续4小时以上），影响正常施工；</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（5）非乙方原因而监理签证不及时而影响下一道工序施工；</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（6）未按合同规定拨付预付款、工程进度款或代购材料差价款而影响施工；</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（7）人力不可抗拒的因素而延误工期。</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lastRenderedPageBreak/>
        <w:t>七、施工准备</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1、甲方在开工前应办妥征地</w:t>
      </w:r>
      <w:r w:rsidRPr="002450DE">
        <w:rPr>
          <w:rFonts w:ascii="微软雅黑" w:eastAsia="微软雅黑" w:hAnsi="微软雅黑" w:cs="Tahoma"/>
          <w:color w:val="171717" w:themeColor="background2" w:themeShade="1A"/>
          <w:sz w:val="18"/>
          <w:szCs w:val="18"/>
        </w:rPr>
        <w:t>拆迁</w:t>
      </w:r>
      <w:r w:rsidRPr="002450DE">
        <w:rPr>
          <w:rFonts w:ascii="微软雅黑" w:eastAsia="微软雅黑" w:hAnsi="微软雅黑" w:cs="Tahoma"/>
          <w:color w:val="171717" w:themeColor="background2" w:themeShade="1A"/>
          <w:sz w:val="18"/>
          <w:szCs w:val="18"/>
        </w:rPr>
        <w:t>；清除施工场地范围内影响施工的原有管线，绿化等障碍物；解决施工用地（包括材料，构件的堆放和中转场地，搭建大型临时设施用地）；解决施工用水源，电源和运输道路的接通；向乙方提供所有工程设计图纸；组织设计、施工单位进行工程设计交底。</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乙方在开工前应组织有关人员学习和熟悉图纸，参与设计交底，编好施工图预算，负责编制施工组织设计或施工方案，进行现场平面布置，搭建施工临时设施，安排施工总进度计划，储备材料，加工构件，做好一切施工准备。</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八、安全施工与检查</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乙方应遵守工程建设安全生产有关管理规定，严格按安全标准组织施工，并随意接受行业安全检查人员依法实施的监督检查，采取必要的安全防护措施，消除事故隐患。由于乙方安全措施不力造成事故的责任和因此发生的费用，由乙方承担。</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2、甲方应对其在施工场地的工作人员进行安全教育，并对他们的安全负责。甲方不得要求乙方违反安全管理的规定进行施工。因甲方原因导致的安全事故，由甲方承担相应责任及发生的费用。</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九、甲方工作</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1、施工场地具备开工条件和完成时间的要求</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（1）开工条件：_________________;</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（2）完成时间：________年___月___日。</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2、水、电、电讯等施工管线进入施工场地的时间、地点和供应要求</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（1）时间：</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（2）地点：</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（3）供应要求：</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3、施工场地内主要交通干道及其与公共道路的开通时间和起止地点：_______年___月___日____时_____分~_______年___月___日____时_____分</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4、会审图纸和设计交底的时间：_________</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十、乙方工作</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1、施工防护工作的要求：_________</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2、成品保护的要求：_________</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3、施工场地周围建筑物和地下管线的保护要求：_________</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4、施工场地整体卫生的要求：_________</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lastRenderedPageBreak/>
        <w:t>十一、争议解决</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本合同在履行过程中发生的争议，由双方当事人协商解决；协商或调解不成的，按下列第_________种方式解决：</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1、提交_________仲裁委员会仲裁；</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2、依法向_________人民法院起诉。</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Style w:val="lh2"/>
          <w:rFonts w:ascii="微软雅黑" w:eastAsia="微软雅黑" w:hAnsi="微软雅黑" w:cs="Tahoma"/>
          <w:color w:val="171717" w:themeColor="background2" w:themeShade="1A"/>
          <w:sz w:val="18"/>
          <w:szCs w:val="18"/>
        </w:rPr>
        <w:t>风险提示：明确违约责任</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Style w:val="lh2"/>
          <w:rFonts w:ascii="微软雅黑" w:eastAsia="微软雅黑" w:hAnsi="微软雅黑" w:cs="Tahoma"/>
          <w:color w:val="171717" w:themeColor="background2" w:themeShade="1A"/>
          <w:sz w:val="18"/>
          <w:szCs w:val="18"/>
        </w:rPr>
        <w:t>在签订合同时，双方就要想到可能产生的违反合同的行为，并在合同中规定相应的惩罚办法，通过明确违约时需要承担的责任，来督促各方真正履行应承担的义务，一旦违约情况发生，也有据可依。</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十二、违约责任</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1、甲方的违约责任：</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（1）因甲方变更计划，提供的资料不准确，或者未按照期限提供必需的勘察、设计工作条件而造成勘察、设计的返工、停工或者修改设计，甲方应当按照勘察人、设计人实际消耗的工作量增付费用。</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（2）工程未经验收，甲方提前使用或擅自动用，由此而发生的质量或其他问题，由甲方承担责任。</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（3）因甲方的原因致使工程中途停建、缓建的，甲方应当采取措施弥补或者减少损失，赔偿乙方因此造成的停工、窝工、倒运、机械设备调迁、材料和构件积压等损失和实际费用。</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（4）乙方验收通知书送达_________日后不进行验收的，按规定偿付逾期</w:t>
      </w:r>
      <w:r w:rsidRPr="002450DE">
        <w:rPr>
          <w:rFonts w:ascii="微软雅黑" w:eastAsia="微软雅黑" w:hAnsi="微软雅黑" w:cs="Tahoma"/>
          <w:color w:val="171717" w:themeColor="background2" w:themeShade="1A"/>
          <w:sz w:val="18"/>
          <w:szCs w:val="18"/>
        </w:rPr>
        <w:t>违约金</w:t>
      </w:r>
      <w:r w:rsidRPr="002450DE">
        <w:rPr>
          <w:rFonts w:ascii="微软雅黑" w:eastAsia="微软雅黑" w:hAnsi="微软雅黑" w:cs="Tahoma"/>
          <w:color w:val="171717" w:themeColor="background2" w:themeShade="1A"/>
          <w:sz w:val="18"/>
          <w:szCs w:val="18"/>
        </w:rPr>
        <w:t>。</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（5）不按合同规定拨付工程款，按银行有关逾期付款办法的规定延付金额每日万分之_________偿付乙方</w:t>
      </w:r>
      <w:r w:rsidRPr="002450DE">
        <w:rPr>
          <w:rFonts w:ascii="微软雅黑" w:eastAsia="微软雅黑" w:hAnsi="微软雅黑" w:cs="Tahoma"/>
          <w:color w:val="171717" w:themeColor="background2" w:themeShade="1A"/>
          <w:sz w:val="18"/>
          <w:szCs w:val="18"/>
        </w:rPr>
        <w:t>赔偿金</w:t>
      </w:r>
      <w:r w:rsidRPr="002450DE">
        <w:rPr>
          <w:rFonts w:ascii="微软雅黑" w:eastAsia="微软雅黑" w:hAnsi="微软雅黑" w:cs="Tahoma"/>
          <w:color w:val="171717" w:themeColor="background2" w:themeShade="1A"/>
          <w:sz w:val="18"/>
          <w:szCs w:val="18"/>
        </w:rPr>
        <w:t>。</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2、乙方的违约责任：</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（1）因乙方的原因致使建设工程在合理使用期限内造成人身和财产损害的，乙方应当承担损害赔偿责任。</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（2）因施工人的原因致使建设工程质量不符合约定的，甲方有权要求施工人在合理期限内无偿修理或者返工、改建。经过修理或者返工、改建后，造成逾期交付的，施工人应当承担违约责任。</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十三、合同解除</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1、甲方乙方协商一致，可以解除合同。</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2、停止施工超过_________天，甲方仍不支付工程款（进度款），乙方有权解除合同。</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3、乙方将其承包的全部工程转包给他人或者肢解以后以分包的名义分别转包给他人，甲方有权解除合同。</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bookmarkStart w:id="0" w:name="_GoBack"/>
      <w:r w:rsidRPr="002450DE">
        <w:rPr>
          <w:rFonts w:ascii="微软雅黑" w:eastAsia="微软雅黑" w:hAnsi="微软雅黑" w:cs="Tahoma"/>
          <w:color w:val="171717" w:themeColor="background2" w:themeShade="1A"/>
          <w:sz w:val="18"/>
          <w:szCs w:val="18"/>
        </w:rPr>
        <w:t>4、有下列情形之一的，甲方乙方可以解除合同：</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lastRenderedPageBreak/>
        <w:t>（1）因不可抗力致使合同无法履行。</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（2）因一方违约（包括因甲方原因造成工程停建或缓建）致使合同无法履行。</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5、一方依据2、3、4款约定要求解除合同的，应以书面形式向对方发出解除合同的通知，并在发出通知前________天告知对方，通知到达对方时合同解除。对解除合同有争议的，按本合同十一条关于争议的约定处理。</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6、合同解除后，乙方应妥善做好已完工程和已购材料、设备的保护和移交工作，按甲方要求将自有机械设备和人员撤出施工场地。甲方应为乙方撤出提供必要条件，支付以上所发生的费用，并按合同约定支付已完工程价款。已经订货的材料、设备由订货方负责退货或解除订货合同，不能退还的货款和因退货、解除订货合同发生的费用，由甲方承担，因未及时退货造成的损失由责任方承担。除此之外，有过错的一方应当赔偿因合同解除给对方造成的损失。</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7、合同解除后，不影响双方在合同中约定的结算和清理条款的效力。</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十四、合同生效与终止</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1、双方在协议书中约定合同生效方式。</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2、甲方乙方履行合同全部义务，竣工结算价款支付完毕，乙方向甲方交付竣工工程后，本合同即告终止。</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3、合同的权利义务终止后，甲方乙方应当遵循诚实信用原则，履行通知、协助、保密等义务。</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十五、附则</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1、本合同正本________份，具有同等效力，由甲方乙方分别保存________份。</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2、本合同条款如对特别情况尚有未尽事宜，双方协商解决。</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甲方：</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代表人：</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联系电话：</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签订日期：</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乙方：</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代表人：</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联系电话：</w:t>
      </w:r>
    </w:p>
    <w:p w:rsidR="002450DE" w:rsidRPr="002450DE" w:rsidRDefault="002450DE" w:rsidP="002450DE">
      <w:pPr>
        <w:pStyle w:val="a3"/>
        <w:spacing w:before="225" w:beforeAutospacing="0" w:after="0" w:afterAutospacing="0"/>
        <w:ind w:firstLine="480"/>
        <w:rPr>
          <w:rFonts w:ascii="微软雅黑" w:eastAsia="微软雅黑" w:hAnsi="微软雅黑" w:cs="Tahoma"/>
          <w:color w:val="171717" w:themeColor="background2" w:themeShade="1A"/>
          <w:sz w:val="18"/>
          <w:szCs w:val="18"/>
        </w:rPr>
      </w:pPr>
      <w:r w:rsidRPr="002450DE">
        <w:rPr>
          <w:rFonts w:ascii="微软雅黑" w:eastAsia="微软雅黑" w:hAnsi="微软雅黑" w:cs="Tahoma"/>
          <w:color w:val="171717" w:themeColor="background2" w:themeShade="1A"/>
          <w:sz w:val="18"/>
          <w:szCs w:val="18"/>
        </w:rPr>
        <w:t>签订日期：</w:t>
      </w:r>
    </w:p>
    <w:bookmarkEnd w:id="0"/>
    <w:p w:rsidR="00D37D3C" w:rsidRPr="002450DE" w:rsidRDefault="00D37D3C">
      <w:pPr>
        <w:rPr>
          <w:rFonts w:ascii="微软雅黑" w:eastAsia="微软雅黑" w:hAnsi="微软雅黑"/>
          <w:color w:val="171717" w:themeColor="background2" w:themeShade="1A"/>
          <w:sz w:val="18"/>
          <w:szCs w:val="18"/>
        </w:rPr>
      </w:pPr>
    </w:p>
    <w:sectPr w:rsidR="00D37D3C" w:rsidRPr="002450D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6E5"/>
    <w:rsid w:val="002450DE"/>
    <w:rsid w:val="00D37D3C"/>
    <w:rsid w:val="00F566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DC5AA"/>
  <w15:chartTrackingRefBased/>
  <w15:docId w15:val="{8B330FDC-A5A0-4894-AA22-D165AFE6C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2450D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450DE"/>
    <w:pPr>
      <w:widowControl/>
      <w:spacing w:before="100" w:beforeAutospacing="1" w:after="100" w:afterAutospacing="1"/>
      <w:jc w:val="left"/>
    </w:pPr>
    <w:rPr>
      <w:rFonts w:ascii="宋体" w:eastAsia="宋体" w:hAnsi="宋体" w:cs="宋体"/>
      <w:kern w:val="0"/>
      <w:sz w:val="24"/>
      <w:szCs w:val="24"/>
    </w:rPr>
  </w:style>
  <w:style w:type="character" w:customStyle="1" w:styleId="lh2">
    <w:name w:val="lh2"/>
    <w:basedOn w:val="a0"/>
    <w:rsid w:val="002450DE"/>
  </w:style>
  <w:style w:type="character" w:styleId="a4">
    <w:name w:val="Hyperlink"/>
    <w:basedOn w:val="a0"/>
    <w:uiPriority w:val="99"/>
    <w:semiHidden/>
    <w:unhideWhenUsed/>
    <w:rsid w:val="002450DE"/>
    <w:rPr>
      <w:color w:val="0000FF"/>
      <w:u w:val="single"/>
    </w:rPr>
  </w:style>
  <w:style w:type="character" w:customStyle="1" w:styleId="20">
    <w:name w:val="标题 2 字符"/>
    <w:basedOn w:val="a0"/>
    <w:link w:val="2"/>
    <w:uiPriority w:val="9"/>
    <w:rsid w:val="002450DE"/>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1183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724</Words>
  <Characters>4128</Characters>
  <Application>Microsoft Office Word</Application>
  <DocSecurity>0</DocSecurity>
  <Lines>34</Lines>
  <Paragraphs>9</Paragraphs>
  <ScaleCrop>false</ScaleCrop>
  <Company/>
  <LinksUpToDate>false</LinksUpToDate>
  <CharactersWithSpaces>4843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2018-11-30T05:36:00Z</dcterms:created>
  <dcterms:modified xsi:type="dcterms:W3CDTF">2018-11-30T05:39:00Z</dcterms:modified>
</cp:coreProperties>
</file>